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125B" w14:textId="251F5AF1" w:rsidR="00FE5E65" w:rsidRPr="00CC4111" w:rsidRDefault="009D34FA" w:rsidP="00792353">
      <w:pPr>
        <w:spacing w:after="0" w:line="240" w:lineRule="auto"/>
        <w:rPr>
          <w:rFonts w:ascii="Tahoma" w:eastAsia="Times New Roman" w:hAnsi="Tahoma" w:cs="Tahoma"/>
          <w:bCs/>
          <w:lang w:val="en-US"/>
        </w:rPr>
      </w:pPr>
      <w:bookmarkStart w:id="0" w:name="_GoBack"/>
      <w:bookmarkEnd w:id="0"/>
      <w:r w:rsidRPr="00CC4111">
        <w:rPr>
          <w:rFonts w:ascii="Tahoma" w:eastAsia="Times New Roman" w:hAnsi="Tahoma" w:cs="Tahoma"/>
          <w:bCs/>
          <w:lang w:val="en-US"/>
        </w:rPr>
        <w:t>COMPLIANCE DEPARTMENT</w:t>
      </w:r>
    </w:p>
    <w:p w14:paraId="266AFF68" w14:textId="2D94618F" w:rsidR="00FE5E65" w:rsidRPr="00CC4111" w:rsidRDefault="009D34FA" w:rsidP="00792353">
      <w:pPr>
        <w:spacing w:after="0" w:line="240" w:lineRule="auto"/>
        <w:rPr>
          <w:rFonts w:ascii="Tahoma" w:eastAsia="Times New Roman" w:hAnsi="Tahoma" w:cs="Tahoma"/>
          <w:bCs/>
          <w:lang w:val="en-US"/>
        </w:rPr>
      </w:pPr>
      <w:r w:rsidRPr="00CC4111">
        <w:rPr>
          <w:rFonts w:ascii="Tahoma" w:eastAsia="Times New Roman" w:hAnsi="Tahoma" w:cs="Tahoma"/>
          <w:bCs/>
          <w:lang w:val="en-US"/>
        </w:rPr>
        <w:t>SPECIALIZED COMPLIANCE ALERT</w:t>
      </w:r>
    </w:p>
    <w:p w14:paraId="71D50428" w14:textId="77777777" w:rsidR="00FE5E65" w:rsidRPr="00CC4111" w:rsidRDefault="00DB0DBF" w:rsidP="00FE5E65">
      <w:pPr>
        <w:spacing w:after="0" w:line="240" w:lineRule="auto"/>
        <w:rPr>
          <w:rFonts w:ascii="Tahoma" w:eastAsia="Times New Roman" w:hAnsi="Tahoma" w:cs="Tahoma"/>
          <w:bCs/>
          <w:color w:val="000000"/>
          <w:lang w:val="en-US"/>
        </w:rPr>
      </w:pPr>
      <w:r w:rsidRPr="00CC4111"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581E9C9" wp14:editId="03F28D01">
                <wp:simplePos x="0" y="0"/>
                <wp:positionH relativeFrom="column">
                  <wp:posOffset>9525</wp:posOffset>
                </wp:positionH>
                <wp:positionV relativeFrom="paragraph">
                  <wp:posOffset>44449</wp:posOffset>
                </wp:positionV>
                <wp:extent cx="5876925" cy="0"/>
                <wp:effectExtent l="0" t="19050" r="47625" b="381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D569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3.5pt" to="46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" strokecolor="#00b050" strokeweight="4.5pt">
                <v:stroke linestyle="thickThin"/>
                <o:lock v:ext="edit" shapetype="f"/>
              </v:line>
            </w:pict>
          </mc:Fallback>
        </mc:AlternateContent>
      </w:r>
    </w:p>
    <w:p w14:paraId="140D6865" w14:textId="77777777" w:rsidR="00A36B77" w:rsidRPr="00CC4111" w:rsidRDefault="00A36B77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  <w:lang w:val="en-US"/>
        </w:rPr>
      </w:pPr>
    </w:p>
    <w:p w14:paraId="616AB9E4" w14:textId="50AA2072" w:rsidR="00FE5E65" w:rsidRPr="00CC4111" w:rsidRDefault="009D34FA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Date</w:t>
      </w:r>
      <w:r w:rsidR="00FE5E65" w:rsidRPr="00CC4111">
        <w:rPr>
          <w:rFonts w:ascii="Tahoma" w:hAnsi="Tahoma" w:cs="Tahoma"/>
          <w:lang w:val="en-US"/>
        </w:rPr>
        <w:t>:</w:t>
      </w:r>
      <w:r w:rsidR="004B1490" w:rsidRPr="00CC4111">
        <w:rPr>
          <w:rFonts w:ascii="Tahoma" w:hAnsi="Tahoma" w:cs="Tahoma"/>
          <w:lang w:val="en-US"/>
        </w:rPr>
        <w:t xml:space="preserve"> </w:t>
      </w:r>
      <w:r w:rsidR="00792353">
        <w:rPr>
          <w:rFonts w:ascii="Tahoma" w:hAnsi="Tahoma" w:cs="Tahoma"/>
          <w:lang w:val="en-US"/>
        </w:rPr>
        <w:t>April 24, 2017</w:t>
      </w:r>
    </w:p>
    <w:p w14:paraId="442A872E" w14:textId="77777777" w:rsidR="00A36B77" w:rsidRPr="00CC4111" w:rsidRDefault="00A36B77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  <w:lang w:val="en-US"/>
        </w:rPr>
      </w:pPr>
    </w:p>
    <w:p w14:paraId="2E90D577" w14:textId="4BF52658" w:rsidR="00FE5E65" w:rsidRPr="00CC4111" w:rsidRDefault="009D34FA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To</w:t>
      </w:r>
      <w:r w:rsidR="00BF60CF" w:rsidRPr="00CC4111">
        <w:rPr>
          <w:rFonts w:ascii="Tahoma" w:hAnsi="Tahoma" w:cs="Tahoma"/>
          <w:lang w:val="en-US"/>
        </w:rPr>
        <w:t xml:space="preserve">: </w:t>
      </w:r>
      <w:r w:rsidRPr="00CC4111">
        <w:rPr>
          <w:rFonts w:ascii="Tahoma" w:hAnsi="Tahoma" w:cs="Tahoma"/>
          <w:lang w:val="en-US"/>
        </w:rPr>
        <w:t>Membership Department</w:t>
      </w:r>
      <w:r w:rsidR="00BA6B44" w:rsidRPr="00CC4111">
        <w:rPr>
          <w:rFonts w:ascii="Tahoma" w:hAnsi="Tahoma" w:cs="Tahoma"/>
          <w:lang w:val="en-US"/>
        </w:rPr>
        <w:t xml:space="preserve"> </w:t>
      </w:r>
      <w:r w:rsidRPr="00CC4111">
        <w:rPr>
          <w:rFonts w:ascii="Tahoma" w:hAnsi="Tahoma" w:cs="Tahoma"/>
          <w:lang w:val="en-US"/>
        </w:rPr>
        <w:t>and</w:t>
      </w:r>
      <w:r w:rsidR="00BA6B44" w:rsidRPr="00CC4111">
        <w:rPr>
          <w:rFonts w:ascii="Tahoma" w:hAnsi="Tahoma" w:cs="Tahoma"/>
          <w:lang w:val="en-US"/>
        </w:rPr>
        <w:t xml:space="preserve"> </w:t>
      </w:r>
      <w:r w:rsidRPr="00CC4111">
        <w:rPr>
          <w:rFonts w:ascii="Tahoma" w:hAnsi="Tahoma" w:cs="Tahoma"/>
          <w:lang w:val="en-US"/>
        </w:rPr>
        <w:t>Independent Agents</w:t>
      </w:r>
      <w:r w:rsidR="00E375F9" w:rsidRPr="00CC4111">
        <w:rPr>
          <w:rFonts w:ascii="Tahoma" w:hAnsi="Tahoma" w:cs="Tahoma"/>
          <w:lang w:val="en-US"/>
        </w:rPr>
        <w:t xml:space="preserve"> </w:t>
      </w:r>
    </w:p>
    <w:p w14:paraId="055A0356" w14:textId="77777777" w:rsidR="003B2436" w:rsidRPr="00CC4111" w:rsidRDefault="003B2436" w:rsidP="00FE5E65">
      <w:pPr>
        <w:autoSpaceDE w:val="0"/>
        <w:autoSpaceDN w:val="0"/>
        <w:adjustRightInd w:val="0"/>
        <w:spacing w:after="0" w:line="240" w:lineRule="auto"/>
        <w:outlineLvl w:val="1"/>
        <w:rPr>
          <w:rFonts w:ascii="Tahoma" w:hAnsi="Tahoma" w:cs="Tahoma"/>
          <w:lang w:val="en-US"/>
        </w:rPr>
      </w:pPr>
    </w:p>
    <w:p w14:paraId="3868B225" w14:textId="38C57E34" w:rsidR="00F16CF7" w:rsidRPr="00CC4111" w:rsidRDefault="009D34FA" w:rsidP="003B2436">
      <w:pPr>
        <w:rPr>
          <w:rFonts w:ascii="Tahoma" w:eastAsia="Times New Roman" w:hAnsi="Tahoma" w:cs="Tahoma"/>
          <w:lang w:val="en"/>
        </w:rPr>
      </w:pPr>
      <w:r w:rsidRPr="00CC4111">
        <w:rPr>
          <w:rFonts w:ascii="Tahoma" w:hAnsi="Tahoma" w:cs="Tahoma"/>
          <w:lang w:val="en-US"/>
        </w:rPr>
        <w:t>Subject</w:t>
      </w:r>
      <w:r w:rsidR="00BF60CF" w:rsidRPr="00CC4111">
        <w:rPr>
          <w:rFonts w:ascii="Tahoma" w:hAnsi="Tahoma" w:cs="Tahoma"/>
          <w:lang w:val="en-US"/>
        </w:rPr>
        <w:t xml:space="preserve">: </w:t>
      </w:r>
      <w:r w:rsidR="00792353">
        <w:rPr>
          <w:rFonts w:ascii="Tahoma" w:hAnsi="Tahoma" w:cs="Tahoma"/>
          <w:lang w:val="en-US"/>
        </w:rPr>
        <w:t>AE-2017-002</w:t>
      </w:r>
      <w:r w:rsidR="003F51F8" w:rsidRPr="00CC4111">
        <w:rPr>
          <w:rFonts w:ascii="Tahoma" w:hAnsi="Tahoma" w:cs="Tahoma"/>
          <w:lang w:val="en-US"/>
        </w:rPr>
        <w:t xml:space="preserve"> </w:t>
      </w:r>
      <w:r w:rsidR="00F16CF7" w:rsidRPr="00CC4111">
        <w:rPr>
          <w:rFonts w:ascii="Tahoma" w:eastAsia="Times New Roman" w:hAnsi="Tahoma" w:cs="Tahoma"/>
          <w:lang w:val="en"/>
        </w:rPr>
        <w:t xml:space="preserve">Beneficiary Orientation </w:t>
      </w:r>
      <w:r w:rsidR="00034B81">
        <w:rPr>
          <w:rFonts w:ascii="Tahoma" w:eastAsia="Times New Roman" w:hAnsi="Tahoma" w:cs="Tahoma"/>
          <w:lang w:val="en"/>
        </w:rPr>
        <w:t xml:space="preserve">Process </w:t>
      </w:r>
      <w:r w:rsidR="00F16CF7" w:rsidRPr="00CC4111">
        <w:rPr>
          <w:rFonts w:ascii="Tahoma" w:eastAsia="Times New Roman" w:hAnsi="Tahoma" w:cs="Tahoma"/>
          <w:lang w:val="en"/>
        </w:rPr>
        <w:t>about Durable Medical Equipment (DME)</w:t>
      </w:r>
    </w:p>
    <w:p w14:paraId="457B5F5F" w14:textId="65303871" w:rsidR="009D34FA" w:rsidRPr="00CC4111" w:rsidRDefault="00792353" w:rsidP="003B2436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9D34FA" w:rsidRPr="00CC4111">
        <w:rPr>
          <w:rFonts w:ascii="Tahoma" w:hAnsi="Tahoma" w:cs="Tahoma"/>
          <w:lang w:val="en-US"/>
        </w:rPr>
        <w:t xml:space="preserve">MCS Sales Representative and/or Independent Agents have the responsibility to </w:t>
      </w:r>
      <w:r w:rsidR="00034B81">
        <w:rPr>
          <w:rFonts w:ascii="Tahoma" w:hAnsi="Tahoma" w:cs="Tahoma"/>
          <w:lang w:val="en-US"/>
        </w:rPr>
        <w:t>provide</w:t>
      </w:r>
      <w:r w:rsidR="00034B81" w:rsidRPr="00CC4111">
        <w:rPr>
          <w:rFonts w:ascii="Tahoma" w:hAnsi="Tahoma" w:cs="Tahoma"/>
          <w:lang w:val="en-US"/>
        </w:rPr>
        <w:t xml:space="preserve"> </w:t>
      </w:r>
      <w:r w:rsidR="00034B81">
        <w:rPr>
          <w:rFonts w:ascii="Tahoma" w:hAnsi="Tahoma" w:cs="Tahoma"/>
          <w:lang w:val="en-US"/>
        </w:rPr>
        <w:t xml:space="preserve">to </w:t>
      </w:r>
      <w:r w:rsidR="00954A68" w:rsidRPr="00CC4111">
        <w:rPr>
          <w:rFonts w:ascii="Tahoma" w:hAnsi="Tahoma" w:cs="Tahoma"/>
          <w:lang w:val="en-US"/>
        </w:rPr>
        <w:t>beneficiar</w:t>
      </w:r>
      <w:r w:rsidR="00034B81">
        <w:rPr>
          <w:rFonts w:ascii="Tahoma" w:hAnsi="Tahoma" w:cs="Tahoma"/>
          <w:lang w:val="en-US"/>
        </w:rPr>
        <w:t>ies at the time of enrollment</w:t>
      </w:r>
      <w:r w:rsidR="00954A68" w:rsidRPr="00CC4111">
        <w:rPr>
          <w:rFonts w:ascii="Tahoma" w:hAnsi="Tahoma" w:cs="Tahoma"/>
          <w:lang w:val="en-US"/>
        </w:rPr>
        <w:t xml:space="preserve"> </w:t>
      </w:r>
      <w:r w:rsidR="00034B81">
        <w:rPr>
          <w:rFonts w:ascii="Tahoma" w:hAnsi="Tahoma" w:cs="Tahoma"/>
          <w:lang w:val="en-US"/>
        </w:rPr>
        <w:t xml:space="preserve">in a </w:t>
      </w:r>
      <w:r w:rsidR="00034B81" w:rsidRPr="00CC4111">
        <w:rPr>
          <w:rFonts w:ascii="Tahoma" w:hAnsi="Tahoma" w:cs="Tahoma"/>
          <w:lang w:val="en-US"/>
        </w:rPr>
        <w:t>MCS</w:t>
      </w:r>
      <w:r w:rsidR="00954A68" w:rsidRPr="00CC4111">
        <w:rPr>
          <w:rFonts w:ascii="Tahoma" w:hAnsi="Tahoma" w:cs="Tahoma"/>
          <w:lang w:val="en-US"/>
        </w:rPr>
        <w:t xml:space="preserve"> Advantage Plan, </w:t>
      </w:r>
      <w:r w:rsidR="00034B81">
        <w:rPr>
          <w:rFonts w:ascii="Tahoma" w:hAnsi="Tahoma" w:cs="Tahoma"/>
          <w:lang w:val="en-US"/>
        </w:rPr>
        <w:t xml:space="preserve">with </w:t>
      </w:r>
      <w:r w:rsidR="00954A68" w:rsidRPr="00CC4111">
        <w:rPr>
          <w:rFonts w:ascii="Tahoma" w:hAnsi="Tahoma" w:cs="Tahoma"/>
          <w:lang w:val="en-US"/>
        </w:rPr>
        <w:t>the Durable Medical Equipment Form</w:t>
      </w:r>
      <w:r w:rsidR="00034B81">
        <w:rPr>
          <w:rFonts w:ascii="Tahoma" w:hAnsi="Tahoma" w:cs="Tahoma"/>
          <w:lang w:val="en-US"/>
        </w:rPr>
        <w:t>ulary</w:t>
      </w:r>
      <w:r w:rsidR="00954A68" w:rsidRPr="00CC4111">
        <w:rPr>
          <w:rFonts w:ascii="Tahoma" w:hAnsi="Tahoma" w:cs="Tahoma"/>
          <w:lang w:val="en-US"/>
        </w:rPr>
        <w:t xml:space="preserve"> (DME)</w:t>
      </w:r>
    </w:p>
    <w:p w14:paraId="33A6597C" w14:textId="6B82DFC2" w:rsidR="003B2436" w:rsidRPr="00CC4111" w:rsidRDefault="007A78DE" w:rsidP="003B2436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Durable Medical Equipment</w:t>
      </w:r>
      <w:r w:rsidR="003B2436" w:rsidRPr="00CC4111">
        <w:rPr>
          <w:rFonts w:ascii="Tahoma" w:hAnsi="Tahoma" w:cs="Tahoma"/>
          <w:lang w:val="en-US"/>
        </w:rPr>
        <w:t xml:space="preserve"> (DME) </w:t>
      </w:r>
      <w:r w:rsidRPr="00CC4111">
        <w:rPr>
          <w:rFonts w:ascii="Tahoma" w:hAnsi="Tahoma" w:cs="Tahoma"/>
          <w:lang w:val="en-US"/>
        </w:rPr>
        <w:t>is defined as</w:t>
      </w:r>
      <w:r w:rsidR="003B2436" w:rsidRPr="00CC4111">
        <w:rPr>
          <w:rFonts w:ascii="Tahoma" w:hAnsi="Tahoma" w:cs="Tahoma"/>
          <w:lang w:val="en-US"/>
        </w:rPr>
        <w:t xml:space="preserve">: </w:t>
      </w:r>
    </w:p>
    <w:p w14:paraId="424B6A05" w14:textId="7896FC2A" w:rsidR="007A78DE" w:rsidRPr="00CC4111" w:rsidRDefault="007A78DE" w:rsidP="003B2436">
      <w:pPr>
        <w:ind w:left="708"/>
        <w:rPr>
          <w:rFonts w:ascii="Tahoma" w:hAnsi="Tahoma" w:cs="Tahoma"/>
          <w:i/>
          <w:lang w:val="en-US"/>
        </w:rPr>
      </w:pPr>
      <w:r w:rsidRPr="00CC4111">
        <w:rPr>
          <w:rFonts w:ascii="Tahoma" w:hAnsi="Tahoma" w:cs="Tahoma"/>
          <w:i/>
          <w:lang w:val="en-US"/>
        </w:rPr>
        <w:t xml:space="preserve">Certain medical equipment that is ordered by your doctor for medical reasons. </w:t>
      </w:r>
      <w:r w:rsidR="005B41F8" w:rsidRPr="00CC4111">
        <w:rPr>
          <w:rFonts w:ascii="Tahoma" w:hAnsi="Tahoma" w:cs="Tahoma"/>
          <w:i/>
          <w:lang w:val="en-US"/>
        </w:rPr>
        <w:t>Durable medical equipment includes items such as oxygen equipment and supplies, wheelchairs, walkers, and hospital beds ordered by a provider for use in the home.</w:t>
      </w:r>
    </w:p>
    <w:p w14:paraId="4EAC3A09" w14:textId="6925BA79" w:rsidR="00BA6B44" w:rsidRPr="00CC4111" w:rsidRDefault="007A78DE" w:rsidP="005E3657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What is Durable Medical Equipment Formulary</w:t>
      </w:r>
      <w:r w:rsidR="00BA6B44" w:rsidRPr="00CC4111">
        <w:rPr>
          <w:rFonts w:ascii="Tahoma" w:hAnsi="Tahoma" w:cs="Tahoma"/>
          <w:lang w:val="en-US"/>
        </w:rPr>
        <w:t>?</w:t>
      </w:r>
    </w:p>
    <w:p w14:paraId="107C93D4" w14:textId="10F3CC83" w:rsidR="005E3657" w:rsidRPr="00CC4111" w:rsidRDefault="007A78DE" w:rsidP="003B2436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A formulary is a list of covered items selected by MCS Classicare subject to a specific brand or manufacturer believed to be a necessary part of a quality treatment program.</w:t>
      </w:r>
    </w:p>
    <w:p w14:paraId="00500086" w14:textId="15768060" w:rsidR="00025674" w:rsidRPr="00CC4111" w:rsidRDefault="00025674" w:rsidP="003B2436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 xml:space="preserve">MCS Classicare will cover the durable medical equipment items listed in the </w:t>
      </w:r>
      <w:r w:rsidR="00034B81">
        <w:rPr>
          <w:rFonts w:ascii="Tahoma" w:hAnsi="Tahoma" w:cs="Tahoma"/>
          <w:lang w:val="en-US"/>
        </w:rPr>
        <w:t xml:space="preserve">DME </w:t>
      </w:r>
      <w:r w:rsidRPr="00CC4111">
        <w:rPr>
          <w:rFonts w:ascii="Tahoma" w:hAnsi="Tahoma" w:cs="Tahoma"/>
          <w:lang w:val="en-US"/>
        </w:rPr>
        <w:t xml:space="preserve">formulary as long as the item is </w:t>
      </w:r>
      <w:r w:rsidRPr="00CC4111">
        <w:rPr>
          <w:rFonts w:ascii="Tahoma" w:hAnsi="Tahoma" w:cs="Tahoma"/>
          <w:b/>
          <w:lang w:val="en-US"/>
        </w:rPr>
        <w:t>medically necessary</w:t>
      </w:r>
      <w:r w:rsidRPr="00CC4111">
        <w:rPr>
          <w:rFonts w:ascii="Tahoma" w:hAnsi="Tahoma" w:cs="Tahoma"/>
          <w:lang w:val="en-US"/>
        </w:rPr>
        <w:t>, the medical order is provided by an MCS Classicare network physician, and other plan rules are followed. The DME will be supplied by a contracted DME provider.</w:t>
      </w:r>
    </w:p>
    <w:p w14:paraId="543F9FBF" w14:textId="36E6F43B" w:rsidR="003B2436" w:rsidRPr="00CC4111" w:rsidRDefault="00AA2963" w:rsidP="003B2436">
      <w:pPr>
        <w:rPr>
          <w:rStyle w:val="hps"/>
          <w:rFonts w:ascii="Tahoma" w:hAnsi="Tahoma" w:cs="Tahoma"/>
          <w:color w:val="222222"/>
          <w:lang w:val="en-US"/>
        </w:rPr>
      </w:pPr>
      <w:r w:rsidRPr="00CC4111">
        <w:rPr>
          <w:rStyle w:val="hps"/>
          <w:rFonts w:ascii="Tahoma" w:hAnsi="Tahoma" w:cs="Tahoma"/>
          <w:color w:val="222222"/>
          <w:lang w:val="en-US"/>
        </w:rPr>
        <w:t>According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to the requirements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established by the Centers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for Medicare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and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Medicaid</w:t>
      </w:r>
      <w:r w:rsidR="000E597E" w:rsidRPr="00CC4111">
        <w:rPr>
          <w:rStyle w:val="hps"/>
          <w:rFonts w:ascii="Tahoma" w:hAnsi="Tahoma" w:cs="Tahoma"/>
          <w:color w:val="222222"/>
          <w:lang w:val="en-US"/>
        </w:rPr>
        <w:t xml:space="preserve"> (CMS)</w:t>
      </w:r>
      <w:r w:rsidRPr="00CC4111">
        <w:rPr>
          <w:rStyle w:val="hps"/>
          <w:rFonts w:ascii="Tahoma" w:hAnsi="Tahoma" w:cs="Tahoma"/>
          <w:color w:val="222222"/>
          <w:lang w:val="en-US"/>
        </w:rPr>
        <w:t xml:space="preserve"> </w:t>
      </w:r>
      <w:r w:rsidR="00286420">
        <w:rPr>
          <w:rStyle w:val="hps"/>
          <w:rFonts w:ascii="Tahoma" w:hAnsi="Tahoma" w:cs="Tahoma"/>
          <w:color w:val="222222"/>
          <w:lang w:val="en-US"/>
        </w:rPr>
        <w:t xml:space="preserve">the </w:t>
      </w:r>
      <w:r w:rsidRPr="00CC4111">
        <w:rPr>
          <w:rStyle w:val="hps"/>
          <w:rFonts w:ascii="Tahoma" w:hAnsi="Tahoma" w:cs="Tahoma"/>
          <w:color w:val="222222"/>
          <w:lang w:val="en"/>
        </w:rPr>
        <w:t>sales presentations</w:t>
      </w:r>
      <w:r w:rsidRPr="00CC4111">
        <w:rPr>
          <w:rFonts w:ascii="Tahoma" w:hAnsi="Tahoma" w:cs="Tahoma"/>
          <w:color w:val="222222"/>
          <w:lang w:val="en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"/>
        </w:rPr>
        <w:t>to</w:t>
      </w:r>
      <w:r w:rsidRPr="00CC4111">
        <w:rPr>
          <w:rFonts w:ascii="Tahoma" w:hAnsi="Tahoma" w:cs="Tahoma"/>
          <w:color w:val="222222"/>
          <w:lang w:val="en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"/>
        </w:rPr>
        <w:t>Medicare beneficiaries</w:t>
      </w:r>
      <w:r w:rsidRPr="00CC4111">
        <w:rPr>
          <w:rFonts w:ascii="Tahoma" w:hAnsi="Tahoma" w:cs="Tahoma"/>
          <w:color w:val="222222"/>
          <w:lang w:val="en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"/>
        </w:rPr>
        <w:t>must</w:t>
      </w:r>
      <w:r w:rsidRPr="00CC4111">
        <w:rPr>
          <w:rFonts w:ascii="Tahoma" w:hAnsi="Tahoma" w:cs="Tahoma"/>
          <w:color w:val="222222"/>
          <w:lang w:val="en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"/>
        </w:rPr>
        <w:t>include a clear</w:t>
      </w:r>
      <w:r w:rsidRPr="00CC4111">
        <w:rPr>
          <w:rFonts w:ascii="Tahoma" w:hAnsi="Tahoma" w:cs="Tahoma"/>
          <w:color w:val="222222"/>
          <w:lang w:val="en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"/>
        </w:rPr>
        <w:t>and complete explanation of</w:t>
      </w:r>
      <w:r w:rsidRPr="00CC4111">
        <w:rPr>
          <w:rFonts w:ascii="Tahoma" w:hAnsi="Tahoma" w:cs="Tahoma"/>
          <w:color w:val="222222"/>
          <w:lang w:val="en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"/>
        </w:rPr>
        <w:t>the plan's benefits</w:t>
      </w:r>
      <w:r w:rsidRPr="00CC4111">
        <w:rPr>
          <w:rFonts w:ascii="Tahoma" w:hAnsi="Tahoma" w:cs="Tahoma"/>
          <w:color w:val="222222"/>
          <w:lang w:val="en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"/>
        </w:rPr>
        <w:t>and rules.</w:t>
      </w:r>
      <w:r w:rsidRPr="00CC4111">
        <w:rPr>
          <w:rStyle w:val="hps"/>
          <w:rFonts w:ascii="Tahoma" w:hAnsi="Tahoma" w:cs="Tahoma"/>
          <w:color w:val="222222"/>
          <w:lang w:val="en-US"/>
        </w:rPr>
        <w:t xml:space="preserve"> During the individual sales event, the MCS Sales Representative and/or Independent Agent </w:t>
      </w:r>
      <w:r w:rsidR="00E913D8">
        <w:rPr>
          <w:rFonts w:ascii="Tahoma" w:hAnsi="Tahoma" w:cs="Tahoma"/>
          <w:lang w:val="en-US"/>
        </w:rPr>
        <w:t>must</w:t>
      </w:r>
      <w:r w:rsidRPr="00CC4111">
        <w:rPr>
          <w:rFonts w:ascii="Tahoma" w:hAnsi="Tahoma" w:cs="Tahoma"/>
          <w:lang w:val="en-US"/>
        </w:rPr>
        <w:t xml:space="preserve"> not engage in prohibited marketing activities</w:t>
      </w:r>
      <w:r w:rsidR="003B2436" w:rsidRPr="00CC4111">
        <w:rPr>
          <w:rFonts w:ascii="Tahoma" w:hAnsi="Tahoma" w:cs="Tahoma"/>
          <w:color w:val="222222"/>
          <w:lang w:val="en-US"/>
        </w:rPr>
        <w:t xml:space="preserve">, </w:t>
      </w:r>
      <w:r w:rsidRPr="00CC4111">
        <w:rPr>
          <w:rFonts w:ascii="Tahoma" w:hAnsi="Tahoma" w:cs="Tahoma"/>
          <w:color w:val="222222"/>
          <w:lang w:val="en-US"/>
        </w:rPr>
        <w:t>including but not limited to</w:t>
      </w:r>
      <w:r w:rsidR="003B2436" w:rsidRPr="00CC4111">
        <w:rPr>
          <w:rStyle w:val="hps"/>
          <w:rFonts w:ascii="Tahoma" w:hAnsi="Tahoma" w:cs="Tahoma"/>
          <w:color w:val="222222"/>
          <w:lang w:val="en-US"/>
        </w:rPr>
        <w:t>:</w:t>
      </w:r>
      <w:r w:rsidR="003B2436" w:rsidRPr="00CC4111">
        <w:rPr>
          <w:rFonts w:ascii="Tahoma" w:hAnsi="Tahoma" w:cs="Tahoma"/>
          <w:color w:val="222222"/>
          <w:lang w:val="en-US"/>
        </w:rPr>
        <w:t xml:space="preserve"> </w:t>
      </w:r>
    </w:p>
    <w:p w14:paraId="571D4F21" w14:textId="22996519" w:rsidR="007C7ABD" w:rsidRPr="00CC4111" w:rsidRDefault="007C7ABD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Use marketing materials that have not been approved by MCS, or regulatory agencies</w:t>
      </w:r>
    </w:p>
    <w:p w14:paraId="7D70EA67" w14:textId="1A6B9465" w:rsidR="00806554" w:rsidRPr="00CC4111" w:rsidRDefault="00806554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Use materially inaccurate</w:t>
      </w:r>
    </w:p>
    <w:p w14:paraId="59250495" w14:textId="3F8C1BF4" w:rsidR="00AA2963" w:rsidRPr="00CC4111" w:rsidRDefault="000E597E" w:rsidP="00927190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8100"/>
        </w:tabs>
        <w:spacing w:after="0" w:line="240" w:lineRule="auto"/>
        <w:ind w:right="-180"/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M</w:t>
      </w:r>
      <w:r w:rsidR="00AA2963" w:rsidRPr="00CC4111">
        <w:rPr>
          <w:rFonts w:ascii="Tahoma" w:hAnsi="Tahoma" w:cs="Tahoma"/>
          <w:lang w:val="en-US"/>
        </w:rPr>
        <w:t xml:space="preserve">isrepresent the </w:t>
      </w:r>
      <w:r w:rsidR="00927190" w:rsidRPr="00CC4111">
        <w:rPr>
          <w:rFonts w:ascii="Tahoma" w:hAnsi="Tahoma" w:cs="Tahoma"/>
          <w:lang w:val="en-US"/>
        </w:rPr>
        <w:t xml:space="preserve">plan with the purpose of mislead beneficiary </w:t>
      </w:r>
      <w:r w:rsidR="00AA2963" w:rsidRPr="00CC4111">
        <w:rPr>
          <w:rFonts w:ascii="Tahoma" w:hAnsi="Tahoma" w:cs="Tahoma"/>
          <w:lang w:val="en-US"/>
        </w:rPr>
        <w:t xml:space="preserve"> </w:t>
      </w:r>
    </w:p>
    <w:p w14:paraId="47D1DD56" w14:textId="1095918D" w:rsidR="00AA2963" w:rsidRPr="00CC4111" w:rsidRDefault="00AA2963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  <w:lang w:val="en-US"/>
        </w:rPr>
      </w:pPr>
      <w:r w:rsidRPr="00CC4111">
        <w:rPr>
          <w:rStyle w:val="hps"/>
          <w:rFonts w:ascii="Tahoma" w:hAnsi="Tahoma" w:cs="Tahoma"/>
          <w:color w:val="222222"/>
          <w:lang w:val="en-US"/>
        </w:rPr>
        <w:t>Provide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incorrect information about a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plan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="00927190" w:rsidRPr="00CC4111">
        <w:rPr>
          <w:rStyle w:val="hps"/>
          <w:rFonts w:ascii="Tahoma" w:hAnsi="Tahoma" w:cs="Tahoma"/>
          <w:color w:val="222222"/>
          <w:lang w:val="en-US"/>
        </w:rPr>
        <w:t xml:space="preserve">benefit </w:t>
      </w:r>
      <w:r w:rsidRPr="00CC4111">
        <w:rPr>
          <w:rStyle w:val="hps"/>
          <w:rFonts w:ascii="Tahoma" w:hAnsi="Tahoma" w:cs="Tahoma"/>
          <w:color w:val="222222"/>
          <w:lang w:val="en-US"/>
        </w:rPr>
        <w:t>so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Pr="00CC4111">
        <w:rPr>
          <w:rStyle w:val="hps"/>
          <w:rFonts w:ascii="Tahoma" w:hAnsi="Tahoma" w:cs="Tahoma"/>
          <w:color w:val="222222"/>
          <w:lang w:val="en-US"/>
        </w:rPr>
        <w:t>that impacts</w:t>
      </w:r>
      <w:r w:rsidRPr="00CC4111">
        <w:rPr>
          <w:rFonts w:ascii="Tahoma" w:hAnsi="Tahoma" w:cs="Tahoma"/>
          <w:color w:val="222222"/>
          <w:lang w:val="en-US"/>
        </w:rPr>
        <w:t xml:space="preserve"> </w:t>
      </w:r>
      <w:r w:rsidR="00927190" w:rsidRPr="00CC4111">
        <w:rPr>
          <w:rStyle w:val="hps"/>
          <w:rFonts w:ascii="Tahoma" w:hAnsi="Tahoma" w:cs="Tahoma"/>
          <w:color w:val="222222"/>
          <w:lang w:val="en-US"/>
        </w:rPr>
        <w:t>the enrollee coverage</w:t>
      </w:r>
    </w:p>
    <w:p w14:paraId="5B8AC7A7" w14:textId="65B4917C" w:rsidR="00927190" w:rsidRPr="00CC4111" w:rsidRDefault="00AC0FF0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Not</w:t>
      </w:r>
      <w:r w:rsidR="00927190" w:rsidRPr="00CC4111">
        <w:rPr>
          <w:rFonts w:ascii="Tahoma" w:hAnsi="Tahoma" w:cs="Tahoma"/>
          <w:lang w:val="en-US"/>
        </w:rPr>
        <w:t xml:space="preserve"> complete</w:t>
      </w:r>
      <w:r w:rsidRPr="00CC4111">
        <w:rPr>
          <w:rFonts w:ascii="Tahoma" w:hAnsi="Tahoma" w:cs="Tahoma"/>
          <w:lang w:val="en-US"/>
        </w:rPr>
        <w:t>d</w:t>
      </w:r>
      <w:r w:rsidR="00927190" w:rsidRPr="00CC4111">
        <w:rPr>
          <w:rFonts w:ascii="Tahoma" w:hAnsi="Tahoma" w:cs="Tahoma"/>
          <w:lang w:val="en-US"/>
        </w:rPr>
        <w:t xml:space="preserve"> or complete inappropriate manner the enrollment form and other enrollment documents</w:t>
      </w:r>
      <w:r w:rsidRPr="00CC4111">
        <w:rPr>
          <w:rFonts w:ascii="Tahoma" w:hAnsi="Tahoma" w:cs="Tahoma"/>
          <w:lang w:val="en-US"/>
        </w:rPr>
        <w:t xml:space="preserve"> which includes enrollment form and other attachments </w:t>
      </w:r>
    </w:p>
    <w:p w14:paraId="5B3E3BCE" w14:textId="09992B78" w:rsidR="00AC0FF0" w:rsidRPr="00CC4111" w:rsidRDefault="00AC0FF0" w:rsidP="003B2436">
      <w:pPr>
        <w:pStyle w:val="ListParagraph"/>
        <w:numPr>
          <w:ilvl w:val="0"/>
          <w:numId w:val="3"/>
        </w:numPr>
        <w:spacing w:after="0"/>
        <w:contextualSpacing w:val="0"/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 xml:space="preserve">Provide unclear </w:t>
      </w:r>
      <w:r w:rsidR="006D2E0A" w:rsidRPr="00CC4111">
        <w:rPr>
          <w:rFonts w:ascii="Tahoma" w:hAnsi="Tahoma" w:cs="Tahoma"/>
          <w:lang w:val="en-US"/>
        </w:rPr>
        <w:t xml:space="preserve">or incomplete </w:t>
      </w:r>
      <w:r w:rsidRPr="00CC4111">
        <w:rPr>
          <w:rFonts w:ascii="Tahoma" w:hAnsi="Tahoma" w:cs="Tahoma"/>
          <w:lang w:val="en-US"/>
        </w:rPr>
        <w:t xml:space="preserve">presentation </w:t>
      </w:r>
      <w:r w:rsidR="006D2E0A" w:rsidRPr="00CC4111">
        <w:rPr>
          <w:rFonts w:ascii="Tahoma" w:hAnsi="Tahoma" w:cs="Tahoma"/>
          <w:lang w:val="en-US"/>
        </w:rPr>
        <w:t>which can be confusing</w:t>
      </w:r>
    </w:p>
    <w:p w14:paraId="5C3100D9" w14:textId="77777777" w:rsidR="003B2436" w:rsidRPr="00034B81" w:rsidRDefault="003B2436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lang w:val="en-US"/>
        </w:rPr>
      </w:pPr>
    </w:p>
    <w:p w14:paraId="06F97CF2" w14:textId="1DA625FA" w:rsidR="00025674" w:rsidRPr="00CC4111" w:rsidRDefault="00792353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 xml:space="preserve">The </w:t>
      </w:r>
      <w:r w:rsidR="00F16CF7" w:rsidRPr="00CC4111">
        <w:rPr>
          <w:rFonts w:ascii="Tahoma" w:hAnsi="Tahoma" w:cs="Tahoma"/>
          <w:lang w:val="en-US"/>
        </w:rPr>
        <w:t>Durab</w:t>
      </w:r>
      <w:r>
        <w:rPr>
          <w:rFonts w:ascii="Tahoma" w:hAnsi="Tahoma" w:cs="Tahoma"/>
          <w:lang w:val="en-US"/>
        </w:rPr>
        <w:t xml:space="preserve">le Medical Equipment Formulary </w:t>
      </w:r>
      <w:r w:rsidR="00F16CF7" w:rsidRPr="00CC4111">
        <w:rPr>
          <w:rFonts w:ascii="Tahoma" w:hAnsi="Tahoma" w:cs="Tahoma"/>
          <w:lang w:val="en-US"/>
        </w:rPr>
        <w:t xml:space="preserve">should be used as a reference guide when </w:t>
      </w:r>
      <w:r w:rsidR="00E913D8">
        <w:rPr>
          <w:rFonts w:ascii="Tahoma" w:hAnsi="Tahoma" w:cs="Tahoma"/>
          <w:lang w:val="en-US"/>
        </w:rPr>
        <w:t>orienting</w:t>
      </w:r>
      <w:r w:rsidR="00E913D8" w:rsidRPr="00CC4111">
        <w:rPr>
          <w:rFonts w:ascii="Tahoma" w:hAnsi="Tahoma" w:cs="Tahoma"/>
          <w:lang w:val="en-US"/>
        </w:rPr>
        <w:t xml:space="preserve"> </w:t>
      </w:r>
      <w:r w:rsidR="00F16CF7" w:rsidRPr="00CC4111">
        <w:rPr>
          <w:rFonts w:ascii="Tahoma" w:hAnsi="Tahoma" w:cs="Tahoma"/>
          <w:lang w:val="en-US"/>
        </w:rPr>
        <w:t>the beneficiary about the MCS Classicare requirements concerning DME coverage</w:t>
      </w:r>
      <w:r w:rsidR="00E913D8">
        <w:rPr>
          <w:rFonts w:ascii="Tahoma" w:hAnsi="Tahoma" w:cs="Tahoma"/>
          <w:lang w:val="en-US"/>
        </w:rPr>
        <w:t>.</w:t>
      </w:r>
    </w:p>
    <w:p w14:paraId="2C3B0364" w14:textId="77777777" w:rsidR="00025674" w:rsidRPr="00CC4111" w:rsidRDefault="00025674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lang w:val="en-US"/>
        </w:rPr>
      </w:pPr>
    </w:p>
    <w:p w14:paraId="74175774" w14:textId="71F2E0F2" w:rsidR="00892C8F" w:rsidRPr="00CC4111" w:rsidRDefault="00623CED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  <w:lang w:val="en-US"/>
        </w:rPr>
      </w:pPr>
      <w:r w:rsidRPr="00CC4111">
        <w:rPr>
          <w:rFonts w:ascii="Tahoma" w:eastAsia="Times New Roman" w:hAnsi="Tahoma" w:cs="Tahoma"/>
          <w:lang w:val="en-US"/>
        </w:rPr>
        <w:t>I</w:t>
      </w:r>
      <w:r w:rsidR="00892C8F" w:rsidRPr="00CC4111">
        <w:rPr>
          <w:rFonts w:ascii="Tahoma" w:eastAsia="Times New Roman" w:hAnsi="Tahoma" w:cs="Tahoma"/>
          <w:lang w:val="en-US"/>
        </w:rPr>
        <w:t xml:space="preserve">f you have any </w:t>
      </w:r>
      <w:r w:rsidRPr="00CC4111">
        <w:rPr>
          <w:rFonts w:ascii="Tahoma" w:eastAsia="Times New Roman" w:hAnsi="Tahoma" w:cs="Tahoma"/>
          <w:lang w:val="en-US"/>
        </w:rPr>
        <w:t>doubt</w:t>
      </w:r>
      <w:r w:rsidR="00E913D8">
        <w:rPr>
          <w:rFonts w:ascii="Tahoma" w:eastAsia="Times New Roman" w:hAnsi="Tahoma" w:cs="Tahoma"/>
          <w:lang w:val="en-US"/>
        </w:rPr>
        <w:t>s</w:t>
      </w:r>
      <w:r w:rsidR="00892C8F" w:rsidRPr="00CC4111">
        <w:rPr>
          <w:rFonts w:ascii="Tahoma" w:eastAsia="Times New Roman" w:hAnsi="Tahoma" w:cs="Tahoma"/>
          <w:lang w:val="en-US"/>
        </w:rPr>
        <w:t xml:space="preserve"> regarding </w:t>
      </w:r>
      <w:r w:rsidRPr="00CC4111">
        <w:rPr>
          <w:rFonts w:ascii="Tahoma" w:eastAsia="Times New Roman" w:hAnsi="Tahoma" w:cs="Tahoma"/>
          <w:lang w:val="en-US"/>
        </w:rPr>
        <w:t xml:space="preserve">with </w:t>
      </w:r>
      <w:r w:rsidR="00892C8F" w:rsidRPr="00CC4111">
        <w:rPr>
          <w:rFonts w:ascii="Tahoma" w:eastAsia="Times New Roman" w:hAnsi="Tahoma" w:cs="Tahoma"/>
          <w:lang w:val="en-US"/>
        </w:rPr>
        <w:t>the</w:t>
      </w:r>
      <w:r w:rsidRPr="00CC4111">
        <w:rPr>
          <w:rFonts w:ascii="Tahoma" w:eastAsia="Times New Roman" w:hAnsi="Tahoma" w:cs="Tahoma"/>
          <w:lang w:val="en-US"/>
        </w:rPr>
        <w:t xml:space="preserve"> </w:t>
      </w:r>
      <w:r w:rsidR="00E913D8">
        <w:rPr>
          <w:rFonts w:ascii="Tahoma" w:eastAsia="Times New Roman" w:hAnsi="Tahoma" w:cs="Tahoma"/>
          <w:lang w:val="en-US"/>
        </w:rPr>
        <w:t xml:space="preserve">interpretation of regulatory agencies </w:t>
      </w:r>
      <w:r w:rsidRPr="00CC4111">
        <w:rPr>
          <w:rFonts w:ascii="Tahoma" w:eastAsia="Times New Roman" w:hAnsi="Tahoma" w:cs="Tahoma"/>
          <w:lang w:val="en-US"/>
        </w:rPr>
        <w:t xml:space="preserve">communications, manuals or regulations, </w:t>
      </w:r>
      <w:r w:rsidR="00892C8F" w:rsidRPr="00CC4111">
        <w:rPr>
          <w:rFonts w:ascii="Tahoma" w:eastAsia="Times New Roman" w:hAnsi="Tahoma" w:cs="Tahoma"/>
          <w:lang w:val="en-US"/>
        </w:rPr>
        <w:t xml:space="preserve">please contact our Compliance Department at: </w:t>
      </w:r>
      <w:hyperlink r:id="rId8" w:history="1">
        <w:r w:rsidR="00892C8F" w:rsidRPr="00CC4111">
          <w:rPr>
            <w:rFonts w:ascii="Tahoma" w:eastAsia="Times New Roman" w:hAnsi="Tahoma" w:cs="Tahoma"/>
            <w:color w:val="0563C1"/>
            <w:u w:val="single"/>
            <w:lang w:val="en-US"/>
          </w:rPr>
          <w:t>mcscompliance@medicalcardsystem.com</w:t>
        </w:r>
      </w:hyperlink>
    </w:p>
    <w:p w14:paraId="1C26D937" w14:textId="77777777" w:rsidR="00623CED" w:rsidRPr="00CC4111" w:rsidRDefault="00623CED" w:rsidP="00E375F9">
      <w:pPr>
        <w:autoSpaceDE w:val="0"/>
        <w:autoSpaceDN w:val="0"/>
        <w:adjustRightInd w:val="0"/>
        <w:spacing w:after="0" w:line="241" w:lineRule="atLeast"/>
        <w:jc w:val="both"/>
        <w:rPr>
          <w:rFonts w:ascii="Tahoma" w:hAnsi="Tahoma" w:cs="Tahoma"/>
          <w:color w:val="000000"/>
          <w:lang w:val="en-US"/>
        </w:rPr>
      </w:pPr>
    </w:p>
    <w:p w14:paraId="21235246" w14:textId="3DE36073" w:rsidR="00BE1AB0" w:rsidRPr="00CC4111" w:rsidRDefault="00954A68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b/>
          <w:lang w:val="en-US"/>
        </w:rPr>
        <w:t>References</w:t>
      </w:r>
      <w:r w:rsidR="00D65529" w:rsidRPr="00CC4111">
        <w:rPr>
          <w:rFonts w:ascii="Tahoma" w:hAnsi="Tahoma" w:cs="Tahoma"/>
          <w:b/>
          <w:lang w:val="en-US"/>
        </w:rPr>
        <w:t>:</w:t>
      </w:r>
      <w:r w:rsidR="00D65529" w:rsidRPr="00CC4111">
        <w:rPr>
          <w:rFonts w:ascii="Tahoma" w:hAnsi="Tahoma" w:cs="Tahoma"/>
          <w:lang w:val="en-US"/>
        </w:rPr>
        <w:t xml:space="preserve"> </w:t>
      </w:r>
    </w:p>
    <w:p w14:paraId="67A778EF" w14:textId="3921074D" w:rsidR="00EE32BE" w:rsidRPr="00CC4111" w:rsidRDefault="00954A68" w:rsidP="003F51F8">
      <w:pPr>
        <w:rPr>
          <w:rFonts w:ascii="Tahoma" w:hAnsi="Tahoma" w:cs="Tahoma"/>
          <w:b/>
          <w:color w:val="000000"/>
          <w:lang w:val="en-US"/>
        </w:rPr>
      </w:pPr>
      <w:r w:rsidRPr="00CC4111">
        <w:rPr>
          <w:rFonts w:ascii="Tahoma" w:hAnsi="Tahoma" w:cs="Tahoma"/>
          <w:b/>
          <w:color w:val="000000"/>
          <w:lang w:val="en-US"/>
        </w:rPr>
        <w:t>Medicare Managed Care Manual</w:t>
      </w:r>
      <w:r w:rsidR="00EE32BE" w:rsidRPr="00CC4111">
        <w:rPr>
          <w:rFonts w:ascii="Tahoma" w:hAnsi="Tahoma" w:cs="Tahoma"/>
          <w:b/>
          <w:color w:val="000000"/>
          <w:lang w:val="en-US"/>
        </w:rPr>
        <w:t>:</w:t>
      </w:r>
    </w:p>
    <w:p w14:paraId="390A4992" w14:textId="3B9D4D5D" w:rsidR="00EE32BE" w:rsidRPr="00CC4111" w:rsidRDefault="00E375F9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color w:val="000000"/>
          <w:lang w:val="en-US"/>
        </w:rPr>
        <w:t xml:space="preserve">Chapter </w:t>
      </w:r>
      <w:r w:rsidR="003B2436" w:rsidRPr="00CC4111">
        <w:rPr>
          <w:rFonts w:ascii="Tahoma" w:hAnsi="Tahoma" w:cs="Tahoma"/>
          <w:color w:val="000000"/>
          <w:lang w:val="en-US"/>
        </w:rPr>
        <w:t>3</w:t>
      </w:r>
      <w:r w:rsidRPr="00CC4111">
        <w:rPr>
          <w:rFonts w:ascii="Tahoma" w:hAnsi="Tahoma" w:cs="Tahoma"/>
          <w:color w:val="000000"/>
          <w:lang w:val="en-US"/>
        </w:rPr>
        <w:t xml:space="preserve"> Medicare Marketing Guidelines</w:t>
      </w:r>
      <w:r w:rsidR="00C36706" w:rsidRPr="00CC4111">
        <w:rPr>
          <w:rFonts w:ascii="Tahoma" w:hAnsi="Tahoma" w:cs="Tahoma"/>
          <w:lang w:val="en-US"/>
        </w:rPr>
        <w:t xml:space="preserve"> </w:t>
      </w:r>
    </w:p>
    <w:p w14:paraId="73808D84" w14:textId="1CADCF24" w:rsidR="00EE32BE" w:rsidRPr="00CC4111" w:rsidRDefault="00C36706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 xml:space="preserve">Chapter 4 </w:t>
      </w:r>
      <w:r w:rsidRPr="00CC4111">
        <w:rPr>
          <w:rFonts w:ascii="Tahoma" w:hAnsi="Tahoma" w:cs="Tahoma"/>
          <w:color w:val="000000"/>
          <w:lang w:val="en-US"/>
        </w:rPr>
        <w:t>Benefits and Beneficiary Protections</w:t>
      </w:r>
      <w:r w:rsidRPr="00CC4111">
        <w:rPr>
          <w:rFonts w:ascii="Tahoma" w:hAnsi="Tahoma" w:cs="Tahoma"/>
          <w:lang w:val="en-US"/>
        </w:rPr>
        <w:t>; Section</w:t>
      </w:r>
      <w:r w:rsidRPr="00CC4111">
        <w:rPr>
          <w:rFonts w:ascii="Tahoma" w:hAnsi="Tahoma" w:cs="Tahoma"/>
          <w:color w:val="000000"/>
          <w:lang w:val="en-US"/>
        </w:rPr>
        <w:t xml:space="preserve"> </w:t>
      </w:r>
      <w:r w:rsidRPr="00CC4111">
        <w:rPr>
          <w:rFonts w:ascii="Tahoma" w:hAnsi="Tahoma" w:cs="Tahoma"/>
          <w:lang w:val="en-US"/>
        </w:rPr>
        <w:t xml:space="preserve">10.12 – Durable Medical Equipment, Prosthetics, Orthotics and Supplies (DMEPOS) </w:t>
      </w:r>
    </w:p>
    <w:p w14:paraId="1BC20F2A" w14:textId="05FEF3C8" w:rsidR="00EE32BE" w:rsidRPr="00CC4111" w:rsidRDefault="00954A68" w:rsidP="003F51F8">
      <w:pPr>
        <w:rPr>
          <w:rFonts w:ascii="Tahoma" w:hAnsi="Tahoma" w:cs="Tahoma"/>
          <w:b/>
          <w:lang w:val="en-US"/>
        </w:rPr>
      </w:pPr>
      <w:r w:rsidRPr="00CC4111">
        <w:rPr>
          <w:rFonts w:ascii="Tahoma" w:hAnsi="Tahoma" w:cs="Tahoma"/>
          <w:b/>
          <w:lang w:val="en-US"/>
        </w:rPr>
        <w:t>Regulatory Documents</w:t>
      </w:r>
      <w:r w:rsidR="00EE32BE" w:rsidRPr="00CC4111">
        <w:rPr>
          <w:rFonts w:ascii="Tahoma" w:hAnsi="Tahoma" w:cs="Tahoma"/>
          <w:b/>
          <w:lang w:val="en-US"/>
        </w:rPr>
        <w:t>:</w:t>
      </w:r>
    </w:p>
    <w:p w14:paraId="61BBFC8B" w14:textId="1DE61948" w:rsidR="00EE32BE" w:rsidRPr="00CC4111" w:rsidRDefault="00892C8F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>Evidence of Coverage</w:t>
      </w:r>
      <w:r w:rsidR="00C36706" w:rsidRPr="00CC4111">
        <w:rPr>
          <w:rFonts w:ascii="Tahoma" w:hAnsi="Tahoma" w:cs="Tahoma"/>
          <w:lang w:val="en-US"/>
        </w:rPr>
        <w:t xml:space="preserve"> (EOC) </w:t>
      </w:r>
    </w:p>
    <w:p w14:paraId="35EDA97B" w14:textId="1850C464" w:rsidR="00EE32BE" w:rsidRPr="00CC4111" w:rsidRDefault="00954A68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b/>
          <w:lang w:val="en-US"/>
        </w:rPr>
        <w:t>MCS Policies and Procedures</w:t>
      </w:r>
      <w:r w:rsidR="00EE32BE" w:rsidRPr="00CC4111">
        <w:rPr>
          <w:rFonts w:ascii="Tahoma" w:hAnsi="Tahoma" w:cs="Tahoma"/>
          <w:lang w:val="en-US"/>
        </w:rPr>
        <w:t>:</w:t>
      </w:r>
      <w:r w:rsidR="00C36706" w:rsidRPr="00CC4111">
        <w:rPr>
          <w:rFonts w:ascii="Tahoma" w:hAnsi="Tahoma" w:cs="Tahoma"/>
          <w:lang w:val="en-US"/>
        </w:rPr>
        <w:t xml:space="preserve"> </w:t>
      </w:r>
    </w:p>
    <w:p w14:paraId="7F8C93D7" w14:textId="36475A97" w:rsidR="00EE32BE" w:rsidRPr="00CC4111" w:rsidRDefault="00C36706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 xml:space="preserve">CL-UTMAN-001 </w:t>
      </w:r>
      <w:r w:rsidRPr="00CC4111">
        <w:rPr>
          <w:rFonts w:ascii="Tahoma" w:hAnsi="Tahoma" w:cs="Tahoma"/>
          <w:color w:val="000000"/>
          <w:lang w:val="en-US"/>
        </w:rPr>
        <w:t>Transition of Durable Medical Equipment</w:t>
      </w:r>
      <w:r w:rsidRPr="00CC4111">
        <w:rPr>
          <w:rFonts w:ascii="Tahoma" w:hAnsi="Tahoma" w:cs="Tahoma"/>
          <w:lang w:val="en-US"/>
        </w:rPr>
        <w:t xml:space="preserve"> </w:t>
      </w:r>
    </w:p>
    <w:p w14:paraId="48751135" w14:textId="6A6B11F1" w:rsidR="00EE32BE" w:rsidRPr="00034B81" w:rsidRDefault="00C36706" w:rsidP="003F51F8">
      <w:pPr>
        <w:rPr>
          <w:rFonts w:ascii="Tahoma" w:hAnsi="Tahoma" w:cs="Tahoma"/>
        </w:rPr>
      </w:pPr>
      <w:r w:rsidRPr="00034B81">
        <w:rPr>
          <w:rFonts w:ascii="Tahoma" w:hAnsi="Tahoma" w:cs="Tahoma"/>
        </w:rPr>
        <w:t xml:space="preserve">CA-COMP-033 </w:t>
      </w:r>
      <w:r w:rsidRPr="00034B81">
        <w:rPr>
          <w:rFonts w:ascii="Tahoma" w:hAnsi="Tahoma" w:cs="Tahoma"/>
          <w:color w:val="000000"/>
        </w:rPr>
        <w:t>Proceso de Investigación de las alegaciones de ventas y mercadeo</w:t>
      </w:r>
      <w:r w:rsidRPr="00034B81">
        <w:rPr>
          <w:rFonts w:ascii="Tahoma" w:hAnsi="Tahoma" w:cs="Tahoma"/>
        </w:rPr>
        <w:t xml:space="preserve"> </w:t>
      </w:r>
    </w:p>
    <w:p w14:paraId="441FC83B" w14:textId="289C4882" w:rsidR="00EE32BE" w:rsidRPr="00034B81" w:rsidRDefault="00C36706" w:rsidP="003F51F8">
      <w:pPr>
        <w:rPr>
          <w:rFonts w:ascii="Tahoma" w:hAnsi="Tahoma" w:cs="Tahoma"/>
        </w:rPr>
      </w:pPr>
      <w:r w:rsidRPr="00034B81">
        <w:rPr>
          <w:rFonts w:ascii="Tahoma" w:hAnsi="Tahoma" w:cs="Tahoma"/>
        </w:rPr>
        <w:t xml:space="preserve">CA-COMP-069 </w:t>
      </w:r>
      <w:r w:rsidRPr="00034B81">
        <w:rPr>
          <w:rFonts w:ascii="Tahoma" w:hAnsi="Tahoma" w:cs="Tahoma"/>
          <w:color w:val="000000"/>
        </w:rPr>
        <w:t>Proceso de Investigación de las alegaciones de venta para agentes independientes  </w:t>
      </w:r>
      <w:r w:rsidRPr="00034B81">
        <w:rPr>
          <w:rFonts w:ascii="Tahoma" w:hAnsi="Tahoma" w:cs="Tahoma"/>
        </w:rPr>
        <w:t xml:space="preserve"> </w:t>
      </w:r>
    </w:p>
    <w:p w14:paraId="56985B91" w14:textId="77777777" w:rsidR="00EE32BE" w:rsidRPr="00CC4111" w:rsidRDefault="00C36706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 xml:space="preserve">INDSAL-010 </w:t>
      </w:r>
      <w:r w:rsidRPr="00CC4111">
        <w:rPr>
          <w:rFonts w:ascii="Tahoma" w:hAnsi="Tahoma" w:cs="Tahoma"/>
          <w:color w:val="000000"/>
          <w:lang w:val="en-US"/>
        </w:rPr>
        <w:t xml:space="preserve">Conduct of Individual Medicare Advantage Sales </w:t>
      </w:r>
      <w:r w:rsidRPr="00CC4111">
        <w:rPr>
          <w:rFonts w:ascii="Tahoma" w:hAnsi="Tahoma" w:cs="Tahoma"/>
          <w:lang w:val="en-US"/>
        </w:rPr>
        <w:t xml:space="preserve">Representatives </w:t>
      </w:r>
    </w:p>
    <w:p w14:paraId="5E0907CC" w14:textId="2DFD9F9F" w:rsidR="005D6F15" w:rsidRPr="00CC4111" w:rsidRDefault="00C36706" w:rsidP="003F51F8">
      <w:pPr>
        <w:rPr>
          <w:rFonts w:ascii="Tahoma" w:hAnsi="Tahoma" w:cs="Tahoma"/>
          <w:lang w:val="en-US"/>
        </w:rPr>
      </w:pPr>
      <w:r w:rsidRPr="00CC4111">
        <w:rPr>
          <w:rFonts w:ascii="Tahoma" w:hAnsi="Tahoma" w:cs="Tahoma"/>
          <w:lang w:val="en-US"/>
        </w:rPr>
        <w:t xml:space="preserve">IND-PSB-007 </w:t>
      </w:r>
      <w:r w:rsidRPr="00CC4111">
        <w:rPr>
          <w:rFonts w:ascii="Tahoma" w:hAnsi="Tahoma" w:cs="Tahoma"/>
          <w:color w:val="000000"/>
          <w:lang w:val="en-US"/>
        </w:rPr>
        <w:t>Conduct of Individual Medicare Advantage Sales – Independent Agents and Career Agents</w:t>
      </w:r>
    </w:p>
    <w:p w14:paraId="1B7D0051" w14:textId="77777777" w:rsidR="004974BB" w:rsidRPr="00CC4111" w:rsidRDefault="004974BB" w:rsidP="004B1490">
      <w:pPr>
        <w:rPr>
          <w:rFonts w:ascii="Tahoma" w:hAnsi="Tahoma" w:cs="Tahoma"/>
          <w:lang w:val="en-US"/>
        </w:rPr>
      </w:pPr>
    </w:p>
    <w:sectPr w:rsidR="004974BB" w:rsidRPr="00CC4111" w:rsidSect="003F51F8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2C50" w14:textId="77777777" w:rsidR="00280B0B" w:rsidRDefault="00280B0B" w:rsidP="004974BB">
      <w:pPr>
        <w:spacing w:after="0" w:line="240" w:lineRule="auto"/>
      </w:pPr>
      <w:r>
        <w:separator/>
      </w:r>
    </w:p>
  </w:endnote>
  <w:endnote w:type="continuationSeparator" w:id="0">
    <w:p w14:paraId="768D9256" w14:textId="77777777" w:rsidR="00280B0B" w:rsidRDefault="00280B0B" w:rsidP="0049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7C36" w14:textId="4F272DDB" w:rsidR="00932F2B" w:rsidRPr="00064D39" w:rsidRDefault="00064D39" w:rsidP="00064D39">
    <w:pPr>
      <w:spacing w:after="0" w:line="240" w:lineRule="auto"/>
      <w:jc w:val="center"/>
      <w:rPr>
        <w:rStyle w:val="Hyperlink"/>
        <w:rFonts w:ascii="Tahoma" w:eastAsia="Calibri" w:hAnsi="Tahoma" w:cs="Tahoma"/>
        <w:color w:val="auto"/>
        <w:sz w:val="20"/>
        <w:szCs w:val="20"/>
        <w:lang w:val="en-US"/>
      </w:rPr>
    </w:pPr>
    <w:r w:rsidRPr="00064D39">
      <w:rPr>
        <w:rFonts w:ascii="Tahoma" w:eastAsia="Calibri" w:hAnsi="Tahoma" w:cs="Tahoma"/>
        <w:sz w:val="20"/>
        <w:szCs w:val="20"/>
        <w:lang w:val="en-US"/>
      </w:rPr>
      <w:t>You can report any suspected or actual cases of non-compliance through any of the Confidential Reporting Lines:</w:t>
    </w:r>
    <w:r w:rsidRPr="00064D39">
      <w:rPr>
        <w:rFonts w:ascii="Tahoma" w:hAnsi="Tahoma" w:cs="Tahoma"/>
        <w:i/>
        <w:iCs/>
        <w:color w:val="808080"/>
        <w:sz w:val="20"/>
        <w:szCs w:val="20"/>
        <w:lang w:val="en-US"/>
      </w:rPr>
      <w:t xml:space="preserve"> </w:t>
    </w:r>
    <w:proofErr w:type="spellStart"/>
    <w:r w:rsidR="00932F2B" w:rsidRPr="00064D39">
      <w:rPr>
        <w:rFonts w:ascii="Tahoma" w:hAnsi="Tahoma" w:cs="Tahoma"/>
        <w:i/>
        <w:iCs/>
        <w:color w:val="808080" w:themeColor="background1" w:themeShade="80"/>
        <w:sz w:val="20"/>
        <w:szCs w:val="20"/>
        <w:lang w:val="en-US"/>
      </w:rPr>
      <w:t>ACTright</w:t>
    </w:r>
    <w:proofErr w:type="spellEnd"/>
    <w:r w:rsidR="00932F2B" w:rsidRPr="00064D39">
      <w:rPr>
        <w:rFonts w:ascii="Tahoma" w:hAnsi="Tahoma" w:cs="Tahoma"/>
        <w:color w:val="808080" w:themeColor="background1" w:themeShade="80"/>
        <w:sz w:val="20"/>
        <w:szCs w:val="20"/>
        <w:lang w:val="en-US"/>
      </w:rPr>
      <w:t xml:space="preserve">: </w:t>
    </w:r>
    <w:r w:rsidR="00932F2B" w:rsidRPr="00064D39">
      <w:rPr>
        <w:rFonts w:ascii="Tahoma" w:hAnsi="Tahoma" w:cs="Tahoma"/>
        <w:bCs/>
        <w:color w:val="808080" w:themeColor="background1" w:themeShade="80"/>
        <w:sz w:val="20"/>
        <w:szCs w:val="20"/>
        <w:lang w:val="en-US"/>
      </w:rPr>
      <w:t>mcs.com.pr / 1.877.MCS.0004 (1.877.627.0004)</w:t>
    </w:r>
    <w:r w:rsidR="00932F2B" w:rsidRPr="00064D39">
      <w:rPr>
        <w:rFonts w:ascii="Tahoma" w:hAnsi="Tahoma" w:cs="Tahoma"/>
        <w:color w:val="808080" w:themeColor="background1" w:themeShade="80"/>
        <w:sz w:val="20"/>
        <w:szCs w:val="20"/>
        <w:lang w:val="en-US"/>
      </w:rPr>
      <w:t xml:space="preserve"> / </w:t>
    </w:r>
    <w:r w:rsidRPr="00064D39">
      <w:rPr>
        <w:rFonts w:ascii="Tahoma" w:hAnsi="Tahoma" w:cs="Tahoma"/>
        <w:color w:val="808080" w:themeColor="background1" w:themeShade="80"/>
        <w:sz w:val="20"/>
        <w:szCs w:val="20"/>
        <w:lang w:val="en-US"/>
      </w:rPr>
      <w:t>email</w:t>
    </w:r>
    <w:r w:rsidR="00932F2B" w:rsidRPr="00064D39">
      <w:rPr>
        <w:rFonts w:ascii="Tahoma" w:hAnsi="Tahoma" w:cs="Tahoma"/>
        <w:color w:val="808080" w:themeColor="background1" w:themeShade="80"/>
        <w:sz w:val="20"/>
        <w:szCs w:val="20"/>
        <w:lang w:val="en-US"/>
      </w:rPr>
      <w:t xml:space="preserve">: </w:t>
    </w:r>
    <w:hyperlink r:id="rId1" w:history="1">
      <w:r w:rsidR="00932F2B" w:rsidRPr="00064D39">
        <w:rPr>
          <w:rStyle w:val="Hyperlink"/>
          <w:rFonts w:ascii="Tahoma" w:hAnsi="Tahoma" w:cs="Tahoma"/>
          <w:color w:val="808080" w:themeColor="background1" w:themeShade="80"/>
          <w:sz w:val="20"/>
          <w:szCs w:val="20"/>
          <w:lang w:val="en-US"/>
        </w:rPr>
        <w:t>mcscompliance@medicalcardsystem.com</w:t>
      </w:r>
    </w:hyperlink>
  </w:p>
  <w:p w14:paraId="3EA3453F" w14:textId="5BFCA661" w:rsidR="003F51F8" w:rsidRPr="00892C8F" w:rsidRDefault="00892C8F" w:rsidP="00932F2B">
    <w:pPr>
      <w:autoSpaceDE w:val="0"/>
      <w:autoSpaceDN w:val="0"/>
      <w:jc w:val="center"/>
      <w:rPr>
        <w:rFonts w:ascii="Tahoma" w:hAnsi="Tahoma" w:cs="Tahoma"/>
        <w:color w:val="FF0000"/>
        <w:sz w:val="16"/>
        <w:szCs w:val="16"/>
        <w:lang w:val="en-US"/>
      </w:rPr>
    </w:pPr>
    <w:r w:rsidRPr="00892C8F">
      <w:rPr>
        <w:rFonts w:ascii="Calibri" w:eastAsia="Times New Roman" w:hAnsi="Calibri" w:cs="Times New Roman"/>
        <w:color w:val="FF0000"/>
        <w:sz w:val="16"/>
        <w:szCs w:val="16"/>
        <w:lang w:val="en-US"/>
      </w:rPr>
      <w:t>MCS prohibits retaliation against individuals who in good faith report potential violations or non-compliance issues</w:t>
    </w:r>
  </w:p>
  <w:p w14:paraId="18A4507D" w14:textId="77777777" w:rsidR="00932F2B" w:rsidRPr="00892C8F" w:rsidRDefault="00932F2B">
    <w:pPr>
      <w:pStyle w:val="Footer"/>
      <w:rPr>
        <w:lang w:val="en-US"/>
      </w:rPr>
    </w:pPr>
  </w:p>
  <w:p w14:paraId="72B093A3" w14:textId="77777777" w:rsidR="00932F2B" w:rsidRPr="00892C8F" w:rsidRDefault="00932F2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9156" w14:textId="77777777" w:rsidR="00280B0B" w:rsidRDefault="00280B0B" w:rsidP="004974BB">
      <w:pPr>
        <w:spacing w:after="0" w:line="240" w:lineRule="auto"/>
      </w:pPr>
      <w:r>
        <w:separator/>
      </w:r>
    </w:p>
  </w:footnote>
  <w:footnote w:type="continuationSeparator" w:id="0">
    <w:p w14:paraId="00A6AB14" w14:textId="77777777" w:rsidR="00280B0B" w:rsidRDefault="00280B0B" w:rsidP="0049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5419" w14:textId="77777777" w:rsidR="004974BB" w:rsidRDefault="004974BB" w:rsidP="004974BB">
    <w:pPr>
      <w:pStyle w:val="Header"/>
      <w:jc w:val="right"/>
    </w:pPr>
    <w:r w:rsidRPr="004974BB">
      <w:rPr>
        <w:noProof/>
        <w:lang w:val="en-US" w:eastAsia="en-US"/>
      </w:rPr>
      <w:drawing>
        <wp:inline distT="0" distB="0" distL="0" distR="0" wp14:anchorId="416FB625" wp14:editId="75AB8DFE">
          <wp:extent cx="561975" cy="238125"/>
          <wp:effectExtent l="19050" t="0" r="9525" b="0"/>
          <wp:docPr id="14" name="Picture 14" descr="Logo-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5536D9" w14:textId="77777777" w:rsidR="004974BB" w:rsidRDefault="0049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53C"/>
    <w:multiLevelType w:val="hybridMultilevel"/>
    <w:tmpl w:val="A4389C5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A90"/>
    <w:multiLevelType w:val="hybridMultilevel"/>
    <w:tmpl w:val="111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7769"/>
    <w:multiLevelType w:val="hybridMultilevel"/>
    <w:tmpl w:val="8A3A493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336B3"/>
    <w:multiLevelType w:val="hybridMultilevel"/>
    <w:tmpl w:val="4B38F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2B86CC8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  <w:i w:val="0"/>
        <w:color w:val="auto"/>
        <w:sz w:val="20"/>
        <w:lang w:val="es-PR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B"/>
    <w:rsid w:val="000003CC"/>
    <w:rsid w:val="000061BD"/>
    <w:rsid w:val="00010418"/>
    <w:rsid w:val="00016192"/>
    <w:rsid w:val="00025674"/>
    <w:rsid w:val="00034B81"/>
    <w:rsid w:val="00064D39"/>
    <w:rsid w:val="000A6300"/>
    <w:rsid w:val="000B3972"/>
    <w:rsid w:val="000E597E"/>
    <w:rsid w:val="00125D65"/>
    <w:rsid w:val="00143D00"/>
    <w:rsid w:val="00177753"/>
    <w:rsid w:val="001E1255"/>
    <w:rsid w:val="001E3C36"/>
    <w:rsid w:val="00247997"/>
    <w:rsid w:val="0025687A"/>
    <w:rsid w:val="00274C80"/>
    <w:rsid w:val="00280B0B"/>
    <w:rsid w:val="0028222A"/>
    <w:rsid w:val="00286420"/>
    <w:rsid w:val="002A2723"/>
    <w:rsid w:val="002F162D"/>
    <w:rsid w:val="002F4AE8"/>
    <w:rsid w:val="002F5352"/>
    <w:rsid w:val="002F6334"/>
    <w:rsid w:val="0032728E"/>
    <w:rsid w:val="003321FC"/>
    <w:rsid w:val="00380CA0"/>
    <w:rsid w:val="003B2436"/>
    <w:rsid w:val="003C0A4E"/>
    <w:rsid w:val="003F51F8"/>
    <w:rsid w:val="00413186"/>
    <w:rsid w:val="004751A9"/>
    <w:rsid w:val="004974BB"/>
    <w:rsid w:val="004B1490"/>
    <w:rsid w:val="004C0ADC"/>
    <w:rsid w:val="004E34D3"/>
    <w:rsid w:val="00506FB7"/>
    <w:rsid w:val="0053241D"/>
    <w:rsid w:val="00560F00"/>
    <w:rsid w:val="00563456"/>
    <w:rsid w:val="005768D6"/>
    <w:rsid w:val="005B41F8"/>
    <w:rsid w:val="005D4950"/>
    <w:rsid w:val="005D4BD6"/>
    <w:rsid w:val="005D6F15"/>
    <w:rsid w:val="005E07FD"/>
    <w:rsid w:val="005E3657"/>
    <w:rsid w:val="00623CED"/>
    <w:rsid w:val="00643659"/>
    <w:rsid w:val="00651BAF"/>
    <w:rsid w:val="00662109"/>
    <w:rsid w:val="0068175B"/>
    <w:rsid w:val="00686896"/>
    <w:rsid w:val="006B1A30"/>
    <w:rsid w:val="006D2E0A"/>
    <w:rsid w:val="006E210B"/>
    <w:rsid w:val="0074284B"/>
    <w:rsid w:val="00792353"/>
    <w:rsid w:val="007A482E"/>
    <w:rsid w:val="007A598A"/>
    <w:rsid w:val="007A78DE"/>
    <w:rsid w:val="007C7ABD"/>
    <w:rsid w:val="007D1E70"/>
    <w:rsid w:val="007F4558"/>
    <w:rsid w:val="008025A4"/>
    <w:rsid w:val="00806554"/>
    <w:rsid w:val="0083611B"/>
    <w:rsid w:val="00845AFA"/>
    <w:rsid w:val="00871220"/>
    <w:rsid w:val="00886ACD"/>
    <w:rsid w:val="008919D7"/>
    <w:rsid w:val="00892C8F"/>
    <w:rsid w:val="0089429F"/>
    <w:rsid w:val="008B783B"/>
    <w:rsid w:val="008C321F"/>
    <w:rsid w:val="00927190"/>
    <w:rsid w:val="00932F2B"/>
    <w:rsid w:val="009341C9"/>
    <w:rsid w:val="00954A68"/>
    <w:rsid w:val="00992A0E"/>
    <w:rsid w:val="00995A7D"/>
    <w:rsid w:val="009D285F"/>
    <w:rsid w:val="009D34FA"/>
    <w:rsid w:val="009E4627"/>
    <w:rsid w:val="00A27568"/>
    <w:rsid w:val="00A36B77"/>
    <w:rsid w:val="00A37995"/>
    <w:rsid w:val="00A77E1A"/>
    <w:rsid w:val="00A96AA4"/>
    <w:rsid w:val="00AA2963"/>
    <w:rsid w:val="00AB3F71"/>
    <w:rsid w:val="00AB41B4"/>
    <w:rsid w:val="00AC0FF0"/>
    <w:rsid w:val="00B17FAF"/>
    <w:rsid w:val="00B719BC"/>
    <w:rsid w:val="00B73B24"/>
    <w:rsid w:val="00BA6B44"/>
    <w:rsid w:val="00BD4465"/>
    <w:rsid w:val="00BE1AB0"/>
    <w:rsid w:val="00BF60CF"/>
    <w:rsid w:val="00C13B11"/>
    <w:rsid w:val="00C24381"/>
    <w:rsid w:val="00C36706"/>
    <w:rsid w:val="00C42FBB"/>
    <w:rsid w:val="00C50A26"/>
    <w:rsid w:val="00C574A5"/>
    <w:rsid w:val="00C67A3C"/>
    <w:rsid w:val="00C7339F"/>
    <w:rsid w:val="00CC4111"/>
    <w:rsid w:val="00D535CD"/>
    <w:rsid w:val="00D65529"/>
    <w:rsid w:val="00D70D6E"/>
    <w:rsid w:val="00DA4F53"/>
    <w:rsid w:val="00DB0DBF"/>
    <w:rsid w:val="00DB1339"/>
    <w:rsid w:val="00DC148C"/>
    <w:rsid w:val="00E375F9"/>
    <w:rsid w:val="00E40A83"/>
    <w:rsid w:val="00E60CE7"/>
    <w:rsid w:val="00E8786C"/>
    <w:rsid w:val="00E913D8"/>
    <w:rsid w:val="00EE32BE"/>
    <w:rsid w:val="00F05843"/>
    <w:rsid w:val="00F145C4"/>
    <w:rsid w:val="00F16CF7"/>
    <w:rsid w:val="00F37492"/>
    <w:rsid w:val="00F42F81"/>
    <w:rsid w:val="00F448DD"/>
    <w:rsid w:val="00F61981"/>
    <w:rsid w:val="00F64AB4"/>
    <w:rsid w:val="00F8693E"/>
    <w:rsid w:val="00FA7683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B2C23"/>
  <w15:docId w15:val="{D2076C27-A178-4286-AAB8-40B32DD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974BB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4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974BB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9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BB"/>
  </w:style>
  <w:style w:type="paragraph" w:styleId="Footer">
    <w:name w:val="footer"/>
    <w:basedOn w:val="Normal"/>
    <w:link w:val="FooterChar"/>
    <w:uiPriority w:val="99"/>
    <w:unhideWhenUsed/>
    <w:rsid w:val="0049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BB"/>
  </w:style>
  <w:style w:type="paragraph" w:styleId="BalloonText">
    <w:name w:val="Balloon Text"/>
    <w:basedOn w:val="Normal"/>
    <w:link w:val="BalloonTextChar"/>
    <w:uiPriority w:val="99"/>
    <w:semiHidden/>
    <w:unhideWhenUsed/>
    <w:rsid w:val="0049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B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65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15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3B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compliance@medicalcard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scompliance@medicalcard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0BD60-0827-40C4-9C38-2EA771C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Card System Inc.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Alyssa Allen</cp:lastModifiedBy>
  <cp:revision>2</cp:revision>
  <cp:lastPrinted>2016-03-10T17:15:00Z</cp:lastPrinted>
  <dcterms:created xsi:type="dcterms:W3CDTF">2018-04-18T20:27:00Z</dcterms:created>
  <dcterms:modified xsi:type="dcterms:W3CDTF">2018-04-18T20:27:00Z</dcterms:modified>
</cp:coreProperties>
</file>